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Pr="00A45C5E" w:rsidRDefault="00817AA6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3917"/>
        <w:gridCol w:w="5659"/>
      </w:tblGrid>
      <w:tr w:rsidR="00817AA6" w:rsidRPr="00A45C5E" w:rsidTr="0066123A">
        <w:trPr>
          <w:trHeight w:val="394"/>
        </w:trPr>
        <w:tc>
          <w:tcPr>
            <w:tcW w:w="3510" w:type="dxa"/>
            <w:vMerge w:val="restart"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EA4753">
            <w:p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B32A83" w:rsidP="000E223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0330" cy="1386205"/>
                              <wp:effectExtent l="19050" t="0" r="1270" b="0"/>
                              <wp:docPr id="1" name="Picture 0" descr="vjekoslavbudimirov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jekoslavbudimirovic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330" cy="13862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0E2231" w:rsidP="00817AA6">
                        <w:pPr>
                          <w:jc w:val="center"/>
                        </w:pPr>
                        <w:proofErr w:type="spellStart"/>
                        <w:r>
                          <w:t>Vjekoslav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Budimirović</w:t>
                        </w:r>
                        <w:proofErr w:type="spellEnd"/>
                      </w:p>
                      <w:p w:rsidR="000E2231" w:rsidRDefault="000E2231" w:rsidP="00817AA6">
                        <w:pPr>
                          <w:jc w:val="center"/>
                        </w:pPr>
                      </w:p>
                      <w:p w:rsidR="000E2231" w:rsidRDefault="000E2231" w:rsidP="00817AA6">
                        <w:pPr>
                          <w:jc w:val="center"/>
                        </w:pPr>
                      </w:p>
                      <w:p w:rsidR="00957611" w:rsidRPr="000E2231" w:rsidRDefault="000E2231" w:rsidP="00817AA6">
                        <w:pPr>
                          <w:jc w:val="center"/>
                        </w:pPr>
                        <w:proofErr w:type="spellStart"/>
                        <w:r>
                          <w:t>Vjekoslav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Budimirović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957611" w:rsidRPr="00A45C5E" w:rsidRDefault="00957611" w:rsidP="00817AA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0E2231" w:rsidRPr="00A45C5E" w:rsidRDefault="000E2231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5A02FE" w:rsidRDefault="005A02FE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:rsidR="00817AA6" w:rsidRPr="00A45C5E" w:rsidRDefault="000E2231" w:rsidP="000E223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SLOBOMIR P </w:t>
            </w:r>
            <w:r w:rsidR="00957611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UNIVERZITET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  <w:vAlign w:val="center"/>
          </w:tcPr>
          <w:p w:rsidR="00817AA6" w:rsidRPr="00A45C5E" w:rsidRDefault="00530011" w:rsidP="0066123A">
            <w:p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>VJEKOSLAV BUDIMIROVIĆ</w:t>
            </w:r>
          </w:p>
        </w:tc>
      </w:tr>
      <w:tr w:rsidR="00817AA6" w:rsidRPr="00A45C5E" w:rsidTr="000E2231">
        <w:tc>
          <w:tcPr>
            <w:tcW w:w="3510" w:type="dxa"/>
            <w:vMerge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E-mail        </w:t>
            </w:r>
            <w:r w:rsidR="000A1657" w:rsidRPr="00A45C5E">
              <w:rPr>
                <w:rFonts w:ascii="Calibri" w:hAnsi="Calibri" w:cs="Calibri"/>
              </w:rPr>
              <w:t>vjekoslav@sbb.rs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5A02FE" w:rsidRDefault="00817AA6">
            <w:pPr>
              <w:rPr>
                <w:rFonts w:ascii="Calibri" w:hAnsi="Calibri" w:cs="Calibri"/>
                <w:b/>
                <w:color w:val="FFFFFF" w:themeColor="background1"/>
              </w:rPr>
            </w:pP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Obrazovanje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>: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Doktorat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>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Univerzitet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u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Novom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Sadu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Prirodno-matematički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fakultet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>, Novi Sad, 2001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Magistarske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studije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>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Univerzitet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u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Novom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Sadu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Prirodno-matematički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fakultet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>, Novi Sad, 1987</w:t>
            </w: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817AA6" w:rsidRPr="00A45C5E" w:rsidRDefault="00817AA6">
            <w:pPr>
              <w:rPr>
                <w:rFonts w:ascii="Calibri" w:hAnsi="Calibri" w:cs="Calibri"/>
                <w:color w:val="FFFFFF" w:themeColor="background1"/>
              </w:rPr>
            </w:pP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Osnovne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studije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>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Univerzitet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u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Beogradu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Prirodno-matematički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fakultet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>, Beograd, 1976</w:t>
            </w:r>
          </w:p>
          <w:p w:rsidR="00D0000C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5A02FE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Srednje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proofErr w:type="spellStart"/>
            <w:r w:rsidRPr="005A02FE">
              <w:rPr>
                <w:rFonts w:ascii="Calibri" w:hAnsi="Calibri" w:cs="Calibri"/>
                <w:b/>
                <w:color w:val="FFFFFF" w:themeColor="background1"/>
              </w:rPr>
              <w:t>obrazovanje</w:t>
            </w:r>
            <w:proofErr w:type="spellEnd"/>
            <w:r w:rsidRPr="005A02FE">
              <w:rPr>
                <w:rFonts w:ascii="Calibri" w:hAnsi="Calibri" w:cs="Calibri"/>
                <w:b/>
                <w:color w:val="FFFFFF" w:themeColor="background1"/>
              </w:rPr>
              <w:t>:</w:t>
            </w:r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0E2231" w:rsidRPr="00A45C5E">
              <w:rPr>
                <w:rFonts w:ascii="Calibri" w:hAnsi="Calibri" w:cs="Calibri"/>
                <w:color w:val="FFFFFF" w:themeColor="background1"/>
              </w:rPr>
              <w:t>Prva</w:t>
            </w:r>
            <w:proofErr w:type="spellEnd"/>
            <w:r w:rsidR="000E223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0E2231" w:rsidRPr="00A45C5E">
              <w:rPr>
                <w:rFonts w:ascii="Calibri" w:hAnsi="Calibri" w:cs="Calibri"/>
                <w:color w:val="FFFFFF" w:themeColor="background1"/>
              </w:rPr>
              <w:t>zemunska</w:t>
            </w:r>
            <w:proofErr w:type="spellEnd"/>
            <w:r w:rsidR="000E223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0E2231" w:rsidRPr="00A45C5E">
              <w:rPr>
                <w:rFonts w:ascii="Calibri" w:hAnsi="Calibri" w:cs="Calibri"/>
                <w:color w:val="FFFFFF" w:themeColor="background1"/>
              </w:rPr>
              <w:t>gimnazija</w:t>
            </w:r>
            <w:proofErr w:type="spellEnd"/>
            <w:r w:rsidR="000E2231" w:rsidRPr="00A45C5E">
              <w:rPr>
                <w:rFonts w:ascii="Calibri" w:hAnsi="Calibri" w:cs="Calibri"/>
                <w:color w:val="FFFFFF" w:themeColor="background1"/>
              </w:rPr>
              <w:t xml:space="preserve">, Beograd,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Gimnazija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Sremska</w:t>
            </w:r>
            <w:proofErr w:type="spellEnd"/>
            <w:r w:rsidR="00530011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="00530011" w:rsidRPr="00A45C5E">
              <w:rPr>
                <w:rFonts w:ascii="Calibri" w:hAnsi="Calibri" w:cs="Calibri"/>
                <w:color w:val="FFFFFF" w:themeColor="background1"/>
              </w:rPr>
              <w:t>Mitrovica</w:t>
            </w:r>
            <w:proofErr w:type="spellEnd"/>
            <w:r w:rsidR="000E2231" w:rsidRPr="00A45C5E">
              <w:rPr>
                <w:rFonts w:ascii="Calibri" w:hAnsi="Calibri" w:cs="Calibri"/>
                <w:color w:val="FFFFFF" w:themeColor="background1"/>
              </w:rPr>
              <w:t>, 1971</w:t>
            </w:r>
          </w:p>
        </w:tc>
      </w:tr>
      <w:tr w:rsidR="00817AA6" w:rsidRPr="00A45C5E" w:rsidTr="00817AA6">
        <w:tc>
          <w:tcPr>
            <w:tcW w:w="9350" w:type="dxa"/>
            <w:gridSpan w:val="2"/>
            <w:shd w:val="clear" w:color="auto" w:fill="A50021"/>
          </w:tcPr>
          <w:p w:rsidR="00817AA6" w:rsidRPr="00A45C5E" w:rsidRDefault="001940C4" w:rsidP="001940C4">
            <w:pPr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45C5E">
              <w:rPr>
                <w:rFonts w:ascii="Calibri" w:hAnsi="Calibri" w:cs="Calibri"/>
                <w:b/>
                <w:noProof/>
                <w:sz w:val="28"/>
                <w:szCs w:val="28"/>
              </w:rPr>
              <w:t>Knjige:</w:t>
            </w:r>
          </w:p>
          <w:p w:rsidR="003A412C" w:rsidRPr="005E21AD" w:rsidRDefault="003A412C" w:rsidP="00DF5D4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3A412C" w:rsidRPr="00A45C5E" w:rsidRDefault="003A412C" w:rsidP="00DF5D4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В. Будимировић,  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 xml:space="preserve">Дискретна математика,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Мегатренд универзитет, Београд, 201</w:t>
            </w:r>
            <w:r w:rsidRPr="00A45C5E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 978-86-7747-480-5</w:t>
            </w:r>
          </w:p>
          <w:p w:rsidR="007B68D0" w:rsidRPr="00A45C5E" w:rsidRDefault="007B68D0" w:rsidP="00DF5D4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</w:rPr>
              <w:t xml:space="preserve">В. </w:t>
            </w:r>
            <w:proofErr w:type="spellStart"/>
            <w:r w:rsidRPr="00A45C5E">
              <w:rPr>
                <w:rFonts w:ascii="Calibri" w:hAnsi="Calibri" w:cs="Calibri"/>
                <w:sz w:val="22"/>
                <w:szCs w:val="22"/>
              </w:rPr>
              <w:t>Будимировић</w:t>
            </w:r>
            <w:proofErr w:type="spellEnd"/>
            <w:r w:rsidRPr="00A45C5E">
              <w:rPr>
                <w:rFonts w:ascii="Calibri" w:hAnsi="Calibri" w:cs="Calibri"/>
                <w:sz w:val="22"/>
                <w:szCs w:val="22"/>
              </w:rPr>
              <w:t xml:space="preserve">, Н. </w:t>
            </w:r>
            <w:proofErr w:type="spellStart"/>
            <w:r w:rsidRPr="00A45C5E">
              <w:rPr>
                <w:rFonts w:ascii="Calibri" w:hAnsi="Calibri" w:cs="Calibri"/>
                <w:sz w:val="22"/>
                <w:szCs w:val="22"/>
              </w:rPr>
              <w:t>Будимировић</w:t>
            </w:r>
            <w:proofErr w:type="spellEnd"/>
            <w:r w:rsidRPr="00A45C5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45C5E">
              <w:rPr>
                <w:rFonts w:ascii="Calibri" w:hAnsi="Calibri" w:cs="Calibri"/>
                <w:i/>
                <w:sz w:val="22"/>
                <w:szCs w:val="22"/>
              </w:rPr>
              <w:t>Истраживачки</w:t>
            </w:r>
            <w:proofErr w:type="spellEnd"/>
            <w:r w:rsidRPr="00A45C5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  <w:i/>
                <w:sz w:val="22"/>
                <w:szCs w:val="22"/>
              </w:rPr>
              <w:t>рад</w:t>
            </w:r>
            <w:proofErr w:type="spellEnd"/>
            <w:r w:rsidRPr="00A45C5E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Висока школа струковних студија за васпитаче, Шабац, 2017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ISBN: 978-86-7142-039-6</w:t>
            </w:r>
          </w:p>
          <w:p w:rsidR="007B68D0" w:rsidRPr="00A45C5E" w:rsidRDefault="007B68D0" w:rsidP="00DF5D47">
            <w:pPr>
              <w:pStyle w:val="ListParagraph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Б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Будимировић, В. Будимировић, 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Методика почетног развијања математичких појмова,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Висока школа струковних студија за васпитаче, Шабац, 2012</w:t>
            </w:r>
            <w:r w:rsidRPr="00A45C5E">
              <w:rPr>
                <w:rFonts w:ascii="Calibri" w:hAnsi="Calibri" w:cs="Calibri"/>
                <w:sz w:val="22"/>
                <w:szCs w:val="22"/>
              </w:rPr>
              <w:t>, ISBN 978-86-7142-014-3</w:t>
            </w:r>
          </w:p>
          <w:p w:rsidR="007B68D0" w:rsidRPr="00A45C5E" w:rsidRDefault="007B68D0" w:rsidP="00DF5D4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Будимировић, Б. Будимировић, 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Математика</w:t>
            </w:r>
            <w:r w:rsidRPr="00A45C5E">
              <w:rPr>
                <w:rFonts w:ascii="Calibri" w:hAnsi="Calibri" w:cs="Calibri"/>
                <w:i/>
                <w:sz w:val="22"/>
                <w:szCs w:val="22"/>
                <w:lang w:val="sr-Latn-CS"/>
              </w:rPr>
              <w:t xml:space="preserve"> I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Виша технолошка школа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, </w:t>
            </w:r>
            <w:r w:rsidRPr="00A45C5E">
              <w:rPr>
                <w:rFonts w:ascii="Calibri" w:hAnsi="Calibri" w:cs="Calibri"/>
                <w:sz w:val="22"/>
                <w:szCs w:val="22"/>
                <w:lang w:val="sr-Cyrl-CS"/>
              </w:rPr>
              <w:t>Шабац</w:t>
            </w:r>
            <w:r w:rsidRPr="00A45C5E">
              <w:rPr>
                <w:rFonts w:ascii="Calibri" w:hAnsi="Calibri" w:cs="Calibri"/>
                <w:sz w:val="22"/>
                <w:szCs w:val="22"/>
                <w:lang w:val="sr-Latn-CS"/>
              </w:rPr>
              <w:t>, 2005, ISBN 86-904689-3-5</w:t>
            </w:r>
          </w:p>
          <w:p w:rsidR="007B68D0" w:rsidRPr="00A45C5E" w:rsidRDefault="007B68D0" w:rsidP="00DF5D47">
            <w:pPr>
              <w:pStyle w:val="NormalWeb"/>
              <w:spacing w:before="0" w:beforeAutospacing="0" w:after="0" w:afterAutospacing="0"/>
              <w:ind w:left="1350" w:hanging="360"/>
              <w:rPr>
                <w:rFonts w:ascii="Calibri" w:hAnsi="Calibri" w:cs="Calibri"/>
                <w:sz w:val="16"/>
                <w:szCs w:val="16"/>
                <w:lang w:val="sr-Latn-CS"/>
              </w:rPr>
            </w:pPr>
          </w:p>
          <w:p w:rsidR="007B68D0" w:rsidRPr="00A45C5E" w:rsidRDefault="007B68D0" w:rsidP="00DF5D4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A45C5E">
              <w:rPr>
                <w:rFonts w:ascii="Calibri" w:hAnsi="Calibri" w:cs="Calibri"/>
              </w:rPr>
              <w:t xml:space="preserve">В. </w:t>
            </w:r>
            <w:proofErr w:type="spellStart"/>
            <w:r w:rsidRPr="00A45C5E">
              <w:rPr>
                <w:rFonts w:ascii="Calibri" w:hAnsi="Calibri" w:cs="Calibri"/>
              </w:rPr>
              <w:t>Будимировић</w:t>
            </w:r>
            <w:proofErr w:type="spellEnd"/>
            <w:r w:rsidRPr="00A45C5E">
              <w:rPr>
                <w:rFonts w:ascii="Calibri" w:hAnsi="Calibri" w:cs="Calibri"/>
              </w:rPr>
              <w:t xml:space="preserve">, Н. </w:t>
            </w:r>
            <w:proofErr w:type="spellStart"/>
            <w:r w:rsidRPr="00A45C5E">
              <w:rPr>
                <w:rFonts w:ascii="Calibri" w:hAnsi="Calibri" w:cs="Calibri"/>
              </w:rPr>
              <w:t>Будимировић</w:t>
            </w:r>
            <w:proofErr w:type="spellEnd"/>
            <w:r w:rsidRPr="00A45C5E">
              <w:rPr>
                <w:rFonts w:ascii="Calibri" w:hAnsi="Calibri" w:cs="Calibri"/>
              </w:rPr>
              <w:t xml:space="preserve">, </w:t>
            </w:r>
            <w:proofErr w:type="spellStart"/>
            <w:r w:rsidRPr="00A45C5E">
              <w:rPr>
                <w:rFonts w:ascii="Calibri" w:hAnsi="Calibri" w:cs="Calibri"/>
                <w:i/>
              </w:rPr>
              <w:t>Информатика</w:t>
            </w:r>
            <w:proofErr w:type="spellEnd"/>
            <w:r w:rsidRPr="00A45C5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  <w:i/>
              </w:rPr>
              <w:t>са</w:t>
            </w:r>
            <w:proofErr w:type="spellEnd"/>
            <w:r w:rsidRPr="00A45C5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  <w:i/>
              </w:rPr>
              <w:t>рачунарством</w:t>
            </w:r>
            <w:proofErr w:type="spellEnd"/>
            <w:r w:rsidRPr="00A45C5E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A45C5E">
              <w:rPr>
                <w:rFonts w:ascii="Calibri" w:hAnsi="Calibri" w:cs="Calibri"/>
              </w:rPr>
              <w:t>Висока</w:t>
            </w:r>
            <w:proofErr w:type="spellEnd"/>
            <w:r w:rsidRPr="00A45C5E">
              <w:rPr>
                <w:rFonts w:ascii="Calibri" w:hAnsi="Calibri" w:cs="Calibri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</w:rPr>
              <w:t>школа</w:t>
            </w:r>
            <w:proofErr w:type="spellEnd"/>
            <w:r w:rsidRPr="00A45C5E">
              <w:rPr>
                <w:rFonts w:ascii="Calibri" w:hAnsi="Calibri" w:cs="Calibri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</w:rPr>
              <w:t>струковних</w:t>
            </w:r>
            <w:proofErr w:type="spellEnd"/>
            <w:r w:rsidRPr="00A45C5E">
              <w:rPr>
                <w:rFonts w:ascii="Calibri" w:hAnsi="Calibri" w:cs="Calibri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</w:rPr>
              <w:t>студија</w:t>
            </w:r>
            <w:proofErr w:type="spellEnd"/>
            <w:r w:rsidRPr="00A45C5E">
              <w:rPr>
                <w:rFonts w:ascii="Calibri" w:hAnsi="Calibri" w:cs="Calibri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</w:rPr>
              <w:t>за</w:t>
            </w:r>
            <w:proofErr w:type="spellEnd"/>
            <w:r w:rsidRPr="00A45C5E">
              <w:rPr>
                <w:rFonts w:ascii="Calibri" w:hAnsi="Calibri" w:cs="Calibri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</w:rPr>
              <w:t>васпитаче</w:t>
            </w:r>
            <w:proofErr w:type="spellEnd"/>
            <w:r w:rsidRPr="00A45C5E">
              <w:rPr>
                <w:rFonts w:ascii="Calibri" w:hAnsi="Calibri" w:cs="Calibri"/>
              </w:rPr>
              <w:t xml:space="preserve">, </w:t>
            </w:r>
            <w:proofErr w:type="spellStart"/>
            <w:r w:rsidRPr="00A45C5E">
              <w:rPr>
                <w:rFonts w:ascii="Calibri" w:hAnsi="Calibri" w:cs="Calibri"/>
              </w:rPr>
              <w:t>Шабац</w:t>
            </w:r>
            <w:proofErr w:type="spellEnd"/>
            <w:r w:rsidRPr="00A45C5E">
              <w:rPr>
                <w:rFonts w:ascii="Calibri" w:hAnsi="Calibri" w:cs="Calibri"/>
              </w:rPr>
              <w:t>, 2007</w:t>
            </w:r>
          </w:p>
          <w:p w:rsidR="00817AA6" w:rsidRPr="00A45C5E" w:rsidRDefault="00817AA6" w:rsidP="00DF5D47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1940C4" w:rsidRPr="00A45C5E" w:rsidRDefault="001940C4" w:rsidP="00DF5D47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Radovi</w:t>
            </w:r>
            <w:proofErr w:type="spellEnd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u </w:t>
            </w:r>
            <w:proofErr w:type="spellStart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časopisima</w:t>
            </w:r>
            <w:proofErr w:type="spellEnd"/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reprezentativni</w:t>
            </w:r>
            <w:proofErr w:type="spellEnd"/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)</w:t>
            </w: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6803BE" w:rsidRPr="005E21AD" w:rsidRDefault="006803BE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DF5D47" w:rsidRPr="00DF5D47" w:rsidRDefault="006803BE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lang w:val="sr-Latn-CS"/>
              </w:rPr>
            </w:pPr>
            <w:r w:rsidRPr="00A45C5E">
              <w:rPr>
                <w:rFonts w:ascii="Calibri" w:hAnsi="Calibri" w:cs="Calibri"/>
                <w:lang w:val="sr-Latn-CS"/>
              </w:rPr>
              <w:t>B. Budimirović,V. Budimirović, B. Šeselja, A. Tepavčević,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 E-</w:t>
            </w:r>
            <w:r w:rsidRPr="00A45C5E">
              <w:rPr>
                <w:rFonts w:ascii="Calibri" w:hAnsi="Calibri" w:cs="Calibri"/>
                <w:lang w:val="sr-Latn-CS"/>
              </w:rPr>
              <w:t>f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uzzy Groups, </w:t>
            </w:r>
            <w:r w:rsidR="00B34A14" w:rsidRPr="00A45C5E">
              <w:rPr>
                <w:rFonts w:ascii="Calibri" w:hAnsi="Calibri" w:cs="Calibri"/>
                <w:lang w:val="sr-Latn-CS"/>
              </w:rPr>
              <w:t xml:space="preserve">Fuzzy Sets and Systems, </w:t>
            </w:r>
            <w:r w:rsidR="007D5B1D" w:rsidRPr="00A45C5E">
              <w:rPr>
                <w:rFonts w:ascii="Calibri" w:hAnsi="Calibri" w:cs="Calibri"/>
                <w:lang w:val="sr-Latn-CS"/>
              </w:rPr>
              <w:t xml:space="preserve"> </w:t>
            </w:r>
            <w:r w:rsidRPr="00A45C5E">
              <w:rPr>
                <w:rFonts w:ascii="Calibri" w:hAnsi="Calibri" w:cs="Calibri"/>
                <w:lang w:val="sr-Latn-CS"/>
              </w:rPr>
              <w:t xml:space="preserve">Vol. 289, pp. 94-112, 2016, </w:t>
            </w:r>
            <w:r w:rsidR="00EA4753">
              <w:fldChar w:fldCharType="begin"/>
            </w:r>
            <w:r w:rsidR="00EA4753">
              <w:instrText>HYPERLINK "http://dx.doi.org/10.1016/j.fss.2015.03.011" \t "doilink"</w:instrText>
            </w:r>
            <w:r w:rsidR="00EA4753">
              <w:fldChar w:fldCharType="separate"/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</w:rPr>
              <w:t>DOI:10.1016/j.fss.2015.03.011</w:t>
            </w:r>
            <w:r w:rsidR="00EA4753">
              <w:fldChar w:fldCharType="end"/>
            </w:r>
            <w:r w:rsidRPr="00A45C5E">
              <w:rPr>
                <w:rFonts w:ascii="Calibri" w:hAnsi="Calibri" w:cs="Calibri"/>
                <w:color w:val="FFFFFF" w:themeColor="background1"/>
                <w:lang w:val="sr-Cyrl-CS"/>
              </w:rPr>
              <w:t>,</w:t>
            </w:r>
            <w:r w:rsidR="007D5B1D"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7D5B1D" w:rsidRPr="00A45C5E">
              <w:rPr>
                <w:rFonts w:ascii="Calibri" w:hAnsi="Calibri" w:cs="Calibri"/>
              </w:rPr>
              <w:t>ISSN: 0165-0114,</w:t>
            </w:r>
            <w:r w:rsidRPr="00A45C5E">
              <w:rPr>
                <w:rFonts w:ascii="Calibri" w:hAnsi="Calibri" w:cs="Calibri"/>
              </w:rPr>
              <w:t xml:space="preserve"> </w:t>
            </w:r>
          </w:p>
          <w:p w:rsidR="00D0000C" w:rsidRPr="00A45C5E" w:rsidRDefault="006803BE" w:rsidP="00DF5D47">
            <w:pPr>
              <w:pStyle w:val="ListParagraph"/>
              <w:rPr>
                <w:rFonts w:ascii="Calibri" w:hAnsi="Calibri" w:cs="Calibri"/>
                <w:b/>
                <w:lang w:val="sr-Latn-CS"/>
              </w:rPr>
            </w:pPr>
            <w:r w:rsidRPr="00A45C5E">
              <w:rPr>
                <w:rFonts w:ascii="Calibri" w:hAnsi="Calibri" w:cs="Calibri"/>
                <w:b/>
                <w:lang w:val="sr-Cyrl-CS"/>
              </w:rPr>
              <w:t>imp. factor:</w:t>
            </w:r>
            <w:r w:rsidRPr="00A45C5E">
              <w:rPr>
                <w:rFonts w:ascii="Calibri" w:hAnsi="Calibri" w:cs="Calibri"/>
                <w:b/>
              </w:rPr>
              <w:t xml:space="preserve"> </w:t>
            </w:r>
            <w:r w:rsidR="007D5B1D" w:rsidRPr="00A45C5E">
              <w:rPr>
                <w:rFonts w:ascii="Calibri" w:hAnsi="Calibri" w:cs="Calibri"/>
                <w:b/>
              </w:rPr>
              <w:t xml:space="preserve"> </w:t>
            </w:r>
            <w:r w:rsidRPr="00A45C5E">
              <w:rPr>
                <w:rFonts w:ascii="Calibri" w:hAnsi="Calibri" w:cs="Calibri"/>
                <w:b/>
                <w:lang w:val="sr-Latn-CS"/>
              </w:rPr>
              <w:t>2.718 – M21a</w:t>
            </w:r>
          </w:p>
          <w:p w:rsidR="007D5B1D" w:rsidRPr="005E21AD" w:rsidRDefault="007D5B1D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7D5B1D" w:rsidRPr="00A45C5E" w:rsidRDefault="007D5B1D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45C5E">
              <w:rPr>
                <w:rFonts w:ascii="Calibri" w:hAnsi="Calibri" w:cs="Calibri"/>
                <w:lang w:val="sr-Latn-CS"/>
              </w:rPr>
              <w:t xml:space="preserve">B. Budimirović,V. Budimirović, B. Šeselja, A. Tepavčević, </w:t>
            </w:r>
            <w:r w:rsidRPr="00A45C5E">
              <w:rPr>
                <w:rFonts w:ascii="Calibri" w:hAnsi="Calibri" w:cs="Calibri"/>
                <w:i/>
                <w:lang w:val="sr-Latn-CS"/>
              </w:rPr>
              <w:t>Fuzzy identities with application to fuzzy semigroups</w:t>
            </w:r>
            <w:r w:rsidR="00B34A14" w:rsidRPr="00A45C5E">
              <w:rPr>
                <w:rFonts w:ascii="Calibri" w:hAnsi="Calibri" w:cs="Calibri"/>
                <w:lang w:val="sr-Latn-CS"/>
              </w:rPr>
              <w:t>, Information Sciences,</w:t>
            </w:r>
            <w:r w:rsidRPr="00A45C5E">
              <w:rPr>
                <w:rFonts w:ascii="Calibri" w:hAnsi="Calibri" w:cs="Calibri"/>
                <w:lang w:val="sr-Latn-CS"/>
              </w:rPr>
              <w:t xml:space="preserve"> Vol. 266, pp. 148-159, 2014,  </w:t>
            </w:r>
            <w:r w:rsidR="00EA4753">
              <w:fldChar w:fldCharType="begin"/>
            </w:r>
            <w:r w:rsidR="00EA4753">
              <w:instrText>HYPERLINK "http://dx.doi.org/10.1016%2fj.ins.2013.11.007"</w:instrText>
            </w:r>
            <w:r w:rsidR="00EA4753">
              <w:fldChar w:fldCharType="separate"/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Latn-CS"/>
              </w:rPr>
              <w:t>DOI</w:t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Cyrl-CS"/>
              </w:rPr>
              <w:t>: 10.1016/</w:t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Latn-CS"/>
              </w:rPr>
              <w:t>j</w:t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Cyrl-CS"/>
              </w:rPr>
              <w:t>.</w:t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Latn-CS"/>
              </w:rPr>
              <w:t>ins</w:t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Cyrl-CS"/>
              </w:rPr>
              <w:t>.2013.11.007</w:t>
            </w:r>
            <w:r w:rsidR="00EA4753">
              <w:fldChar w:fldCharType="end"/>
            </w:r>
            <w:r w:rsidRPr="00A45C5E">
              <w:rPr>
                <w:rFonts w:ascii="Calibri" w:hAnsi="Calibri" w:cs="Calibri"/>
              </w:rPr>
              <w:t xml:space="preserve">,  </w:t>
            </w:r>
            <w:r w:rsidRPr="00A45C5E">
              <w:rPr>
                <w:rFonts w:ascii="Calibri" w:hAnsi="Calibri" w:cs="Calibri"/>
                <w:lang w:val="sr-Latn-CS"/>
              </w:rPr>
              <w:t>ISSN 0020-0255</w:t>
            </w:r>
            <w:r w:rsidRPr="00A45C5E">
              <w:rPr>
                <w:rFonts w:ascii="Calibri" w:hAnsi="Calibri" w:cs="Calibri"/>
              </w:rPr>
              <w:t xml:space="preserve">,  </w:t>
            </w:r>
            <w:r w:rsidRPr="00A45C5E">
              <w:rPr>
                <w:rFonts w:ascii="Calibri" w:hAnsi="Calibri" w:cs="Calibri"/>
                <w:b/>
                <w:lang w:val="sr-Cyrl-CS"/>
              </w:rPr>
              <w:t>imp. factor:</w:t>
            </w:r>
            <w:r w:rsidRPr="00A45C5E">
              <w:rPr>
                <w:rFonts w:ascii="Calibri" w:hAnsi="Calibri" w:cs="Calibri"/>
                <w:b/>
              </w:rPr>
              <w:t xml:space="preserve">  4.832 – M21a</w:t>
            </w:r>
          </w:p>
          <w:p w:rsidR="007D5B1D" w:rsidRPr="005E21AD" w:rsidRDefault="007D5B1D" w:rsidP="00DF5D47">
            <w:pPr>
              <w:pStyle w:val="List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D5B1D" w:rsidRPr="00DF5D47" w:rsidRDefault="007D5B1D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45C5E">
              <w:rPr>
                <w:rFonts w:ascii="Calibri" w:hAnsi="Calibri" w:cs="Calibri"/>
                <w:lang w:val="sr-Latn-CS"/>
              </w:rPr>
              <w:t xml:space="preserve">B. Budimirović,V. Budimirović, A. Tepavčević, 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Fuzzy </w:t>
            </w:r>
            <w:r w:rsidRPr="00A45C5E">
              <w:rPr>
                <w:rFonts w:ascii="Calibri" w:hAnsi="Calibri" w:cs="Calibri"/>
                <w:i/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1.5pt" o:ole="">
                  <v:imagedata r:id="rId7" o:title=""/>
                </v:shape>
                <o:OLEObject Type="Embed" ProgID="Equation.3" ShapeID="_x0000_i1025" DrawAspect="Content" ObjectID="_1623751934" r:id="rId8"/>
              </w:object>
            </w:r>
            <w:r w:rsidRPr="00A45C5E">
              <w:rPr>
                <w:rFonts w:ascii="Calibri" w:hAnsi="Calibri" w:cs="Calibri"/>
                <w:i/>
                <w:lang w:val="sr-Latn-CS"/>
              </w:rPr>
              <w:t>-subgroups</w:t>
            </w:r>
            <w:r w:rsidRPr="00A45C5E">
              <w:rPr>
                <w:rFonts w:ascii="Calibri" w:hAnsi="Calibri" w:cs="Calibri"/>
                <w:lang w:val="sr-Latn-CS"/>
              </w:rPr>
              <w:t xml:space="preserve">, Information Sciences, Vol. 180, No. 20, pp. 4006-4014, 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2010,  </w:t>
            </w:r>
            <w:hyperlink r:id="rId9" w:tgtFrame="_blank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DOI: 10.1016/j.ins.2010.06.037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>,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 ISSN</w:t>
            </w:r>
            <w:r w:rsidRPr="00A45C5E">
              <w:rPr>
                <w:rFonts w:ascii="Calibri" w:hAnsi="Calibri" w:cs="Calibri"/>
                <w:lang w:val="sr-Latn-CS"/>
              </w:rPr>
              <w:t xml:space="preserve"> 0020-0255</w:t>
            </w:r>
            <w:r w:rsidRPr="00A45C5E">
              <w:rPr>
                <w:rFonts w:ascii="Calibri" w:hAnsi="Calibri" w:cs="Calibri"/>
              </w:rPr>
              <w:t xml:space="preserve">, </w:t>
            </w:r>
            <w:r w:rsidRPr="00DF5D47">
              <w:rPr>
                <w:rFonts w:ascii="Calibri" w:hAnsi="Calibri" w:cs="Calibri"/>
                <w:b/>
                <w:lang w:val="sr-Latn-CS"/>
              </w:rPr>
              <w:t>imp. factor:  3</w:t>
            </w:r>
            <w:r w:rsidRPr="00DF5D47">
              <w:rPr>
                <w:rFonts w:ascii="Calibri" w:hAnsi="Calibri" w:cs="Calibri"/>
                <w:b/>
              </w:rPr>
              <w:t>.</w:t>
            </w:r>
            <w:r w:rsidRPr="00DF5D47">
              <w:rPr>
                <w:rFonts w:ascii="Calibri" w:hAnsi="Calibri" w:cs="Calibri"/>
                <w:b/>
                <w:lang w:val="sr-Latn-CS"/>
              </w:rPr>
              <w:t xml:space="preserve">291 </w:t>
            </w:r>
            <w:r w:rsidRPr="00DF5D47">
              <w:rPr>
                <w:rFonts w:ascii="Calibri" w:hAnsi="Calibri" w:cs="Calibri"/>
                <w:b/>
              </w:rPr>
              <w:t>– M21a</w:t>
            </w:r>
          </w:p>
          <w:p w:rsidR="007D5B1D" w:rsidRPr="005E21AD" w:rsidRDefault="007D5B1D" w:rsidP="00DF5D47">
            <w:pPr>
              <w:pStyle w:val="List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D5B1D" w:rsidRPr="00A45C5E" w:rsidRDefault="007D5B1D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lang w:val="sr-Latn-CS"/>
              </w:rPr>
              <w:t xml:space="preserve">B. Budimirović, V. Budimirović, B. Šeselja, A. Tepavcević, </w:t>
            </w:r>
            <w:r w:rsidRPr="00A45C5E">
              <w:rPr>
                <w:rFonts w:ascii="Calibri" w:hAnsi="Calibri" w:cs="Calibri"/>
                <w:i/>
                <w:lang w:val="sr-Latn-CS"/>
              </w:rPr>
              <w:t xml:space="preserve">Fuzzy equational classes are fuzzy varieties, </w:t>
            </w:r>
            <w:r w:rsidRPr="00A45C5E">
              <w:rPr>
                <w:rFonts w:ascii="Calibri" w:hAnsi="Calibri" w:cs="Calibri"/>
                <w:bCs/>
                <w:lang w:val="sr-Latn-CS"/>
              </w:rPr>
              <w:t xml:space="preserve">Iranian Journal of Fuzzy Systems, </w:t>
            </w:r>
            <w:r w:rsidRPr="00A45C5E">
              <w:rPr>
                <w:rFonts w:ascii="Calibri" w:hAnsi="Calibri" w:cs="Calibri"/>
                <w:lang w:val="sr-Latn-CS"/>
              </w:rPr>
              <w:t xml:space="preserve">Vol. 10, No. 4, pp. 1-18, 2013, </w:t>
            </w:r>
            <w:r w:rsidR="00EA4753">
              <w:fldChar w:fldCharType="begin"/>
            </w:r>
            <w:r w:rsidR="00EA4753">
              <w:instrText>HYPERLINK "http://ijfs.usb.ac.ir/?_action=article&amp;vol=40&amp;issue=192&amp;_is=Volume+10%2C+Number+4%2C+August+2013%2C+Page+1-142"</w:instrText>
            </w:r>
            <w:r w:rsidR="00EA4753">
              <w:fldChar w:fldCharType="separate"/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Latn-CS"/>
              </w:rPr>
              <w:t>http://ijfs.usb.ac.ir/?_action=article&amp;vol=40&amp;issue=192&amp;_is=Volume+10%2C+Number+4%2C+August+2013%2C+Page+1-142</w:t>
            </w:r>
            <w:r w:rsidR="00EA4753">
              <w:fldChar w:fldCharType="end"/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 ISSN 1735-0654, 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>imp. factor: 1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.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 xml:space="preserve">056  </w:t>
            </w:r>
            <w:r w:rsidR="00B34A14"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 xml:space="preserve">- 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sr-Latn-CS"/>
              </w:rPr>
              <w:t>M21</w:t>
            </w:r>
          </w:p>
          <w:p w:rsidR="007D5B1D" w:rsidRPr="005E21AD" w:rsidRDefault="007D5B1D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7D5B1D" w:rsidRPr="00A45C5E" w:rsidRDefault="00B34A14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bCs/>
                <w:color w:val="FFFFFF" w:themeColor="background1"/>
                <w:lang w:val="sr-Latn-CS"/>
              </w:rPr>
              <w:t>B. Budimirović, V. Budimirović, B. Šeselja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, </w:t>
            </w:r>
            <w:r w:rsidRPr="00A45C5E">
              <w:rPr>
                <w:rFonts w:ascii="Calibri" w:hAnsi="Calibri" w:cs="Calibri"/>
                <w:i/>
                <w:iCs/>
                <w:color w:val="FFFFFF" w:themeColor="background1"/>
                <w:lang w:val="sr-Latn-CS"/>
              </w:rPr>
              <w:t>On p-Semirings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>, Discussiones Mathematicae  General Algebra and Applications, Vol.22, No.2, 2002, 107-117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,DOI: </w:t>
            </w:r>
            <w:hyperlink r:id="rId10" w:tgtFrame="_top" w:history="1">
              <w:r w:rsidRPr="00A45C5E">
                <w:rPr>
                  <w:rFonts w:ascii="Calibri" w:hAnsi="Calibri" w:cs="Calibri"/>
                  <w:color w:val="FFFFFF" w:themeColor="background1"/>
                  <w:u w:val="single"/>
                </w:rPr>
                <w:t>10.7151/dmgaa.1050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, ISSN 1509-9415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M23</w:t>
            </w:r>
          </w:p>
          <w:p w:rsidR="00B34A14" w:rsidRPr="005E21AD" w:rsidRDefault="00B34A14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520FE3" w:rsidRPr="00A45C5E" w:rsidRDefault="00520FE3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Budimirović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B.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Šeselja</w:t>
            </w:r>
            <w:proofErr w:type="spellEnd"/>
            <w:proofErr w:type="gramStart"/>
            <w:r w:rsidRPr="00A45C5E">
              <w:rPr>
                <w:rFonts w:ascii="Calibri" w:hAnsi="Calibri" w:cs="Calibri"/>
                <w:color w:val="FFFFFF" w:themeColor="background1"/>
              </w:rPr>
              <w:t xml:space="preserve">, 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>Operators</w:t>
            </w:r>
            <w:proofErr w:type="gramEnd"/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 H, S and P in the classes of p-</w:t>
            </w:r>
            <w:proofErr w:type="spellStart"/>
            <w:r w:rsidRPr="00A45C5E">
              <w:rPr>
                <w:rFonts w:ascii="Calibri" w:hAnsi="Calibri" w:cs="Calibri"/>
                <w:i/>
                <w:color w:val="FFFFFF" w:themeColor="background1"/>
              </w:rPr>
              <w:t>semigroups</w:t>
            </w:r>
            <w:proofErr w:type="spellEnd"/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 and p-</w:t>
            </w:r>
            <w:proofErr w:type="spellStart"/>
            <w:r w:rsidRPr="00A45C5E">
              <w:rPr>
                <w:rFonts w:ascii="Calibri" w:hAnsi="Calibri" w:cs="Calibri"/>
                <w:i/>
                <w:color w:val="FFFFFF" w:themeColor="background1"/>
              </w:rPr>
              <w:t>semirings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Novi Sad J. Math. Vol.32, No.1, 2002, 127-13 </w:t>
            </w:r>
            <w:hyperlink r:id="rId11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http://www.emis.de/journals/NSJOM/32_1/11.html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 ISSN: 1450-5444 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M51</w:t>
            </w:r>
          </w:p>
          <w:p w:rsidR="00520FE3" w:rsidRPr="005E21AD" w:rsidRDefault="00520FE3" w:rsidP="00DF5D4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0FE3" w:rsidRPr="00A45C5E" w:rsidRDefault="00520FE3" w:rsidP="00DF5D4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Budimirović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Inflation </w:t>
            </w:r>
            <w:proofErr w:type="gramStart"/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of 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sr-Cyrl-CS"/>
              </w:rPr>
              <w:t xml:space="preserve">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>t</w:t>
            </w:r>
            <w:proofErr w:type="gramEnd"/>
            <w:r w:rsidRPr="00A45C5E">
              <w:rPr>
                <w:rFonts w:ascii="Calibri" w:hAnsi="Calibri" w:cs="Calibri"/>
                <w:i/>
                <w:color w:val="FFFFFF" w:themeColor="background1"/>
              </w:rPr>
              <w:t>-</w:t>
            </w:r>
            <w:proofErr w:type="spellStart"/>
            <w:r w:rsidRPr="00A45C5E">
              <w:rPr>
                <w:rFonts w:ascii="Calibri" w:hAnsi="Calibri" w:cs="Calibri"/>
                <w:i/>
                <w:color w:val="FFFFFF" w:themeColor="background1"/>
              </w:rPr>
              <w:t>semirings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Novi Sad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J.Math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. Vol. 29, No. 1, 1999, 91-96.  </w:t>
            </w:r>
          </w:p>
          <w:p w:rsidR="00DF5D47" w:rsidRDefault="00EA4753" w:rsidP="00DF5D47">
            <w:pPr>
              <w:pStyle w:val="ListParagraph"/>
              <w:rPr>
                <w:rFonts w:ascii="Calibri" w:hAnsi="Calibri" w:cs="Calibri"/>
                <w:color w:val="FFFFFF" w:themeColor="background1"/>
              </w:rPr>
            </w:pPr>
            <w:hyperlink r:id="rId12" w:history="1">
              <w:r w:rsidR="00520FE3"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http://www.dmi.uns.ac.rs/nsjom/Papers/29_1/NSJOM_29_1_091_096.pdf</w:t>
              </w:r>
            </w:hyperlink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, ISSN: 1450-5444  </w:t>
            </w:r>
          </w:p>
          <w:p w:rsidR="00520FE3" w:rsidRPr="00A45C5E" w:rsidRDefault="00520FE3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M51</w:t>
            </w:r>
          </w:p>
          <w:p w:rsidR="00520FE3" w:rsidRPr="005E21AD" w:rsidRDefault="00520FE3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520FE3" w:rsidRPr="00A45C5E" w:rsidRDefault="00520FE3" w:rsidP="00DF5D4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FFFFFF" w:themeColor="background1"/>
                <w:lang w:val="pl-PL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V. Budimirović, 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pl-PL"/>
              </w:rPr>
              <w:t>On p-semigroups,</w:t>
            </w:r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 Mathematica Moravica, Vol. 4 (2000), 5-20</w:t>
            </w:r>
          </w:p>
          <w:p w:rsidR="00520FE3" w:rsidRPr="00A45C5E" w:rsidRDefault="00520FE3" w:rsidP="00DF5D47">
            <w:pPr>
              <w:ind w:left="360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      </w:t>
            </w:r>
            <w:hyperlink r:id="rId13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pl-PL"/>
                </w:rPr>
                <w:t xml:space="preserve"> http://www.moravica.tfc.kg.ac.rs/Vol_4/Vol_4.htm</w:t>
              </w:r>
            </w:hyperlink>
            <w:r w:rsidRPr="00A45C5E">
              <w:rPr>
                <w:rFonts w:ascii="Calibri" w:hAnsi="Calibri" w:cs="Calibri"/>
                <w:color w:val="FFFFFF" w:themeColor="background1"/>
                <w:lang w:val="pl-PL"/>
              </w:rPr>
              <w:t xml:space="preserve">,  ISSN 1450 – 5932  </w:t>
            </w:r>
            <w:r w:rsidRPr="00A45C5E">
              <w:rPr>
                <w:rFonts w:ascii="Calibri" w:hAnsi="Calibri" w:cs="Calibri"/>
                <w:b/>
                <w:color w:val="FFFFFF" w:themeColor="background1"/>
                <w:lang w:val="pl-PL"/>
              </w:rPr>
              <w:t>- M52</w:t>
            </w:r>
          </w:p>
          <w:p w:rsidR="00520FE3" w:rsidRPr="00A45C5E" w:rsidRDefault="00520FE3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</w:rPr>
            </w:pPr>
          </w:p>
          <w:p w:rsidR="00B34A14" w:rsidRPr="00A45C5E" w:rsidRDefault="00B34A14" w:rsidP="00DF5D47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  <w:p w:rsidR="00817AA6" w:rsidRPr="00A45C5E" w:rsidRDefault="001940C4" w:rsidP="00DF5D47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Radovi</w:t>
            </w:r>
            <w:proofErr w:type="spellEnd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na</w:t>
            </w:r>
            <w:proofErr w:type="spellEnd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konferencijama</w:t>
            </w:r>
            <w:proofErr w:type="spellEnd"/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reprezentativni</w:t>
            </w:r>
            <w:proofErr w:type="spellEnd"/>
            <w:r w:rsidR="007B68D0"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)</w:t>
            </w:r>
            <w:r w:rsidRPr="00A45C5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957611" w:rsidRPr="005E21AD" w:rsidRDefault="00957611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817AA6" w:rsidRDefault="000172BC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>B. Budimirović, V. Budimirović, B. Šeselja, A. Tepavcević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sr-Latn-CS"/>
              </w:rPr>
              <w:t>, Fuzzy equational classes,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 2012 IEEE International Conference on Fuzzy Systems, June, 10-15, 2012,  Brisbane, Australia, 1413-1418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hyperlink r:id="rId14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  <w:lang w:val="sr-Latn-CS"/>
                </w:rPr>
                <w:t>https://www.infona.pl/resource/bwmeta1.element.ieee-art-000006251259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 xml:space="preserve">, ISBN 978-1-4673-1507-4 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5E21AD" w:rsidRPr="005E21AD" w:rsidRDefault="005E21AD" w:rsidP="00DF5D47">
            <w:pPr>
              <w:pStyle w:val="ListParagraph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  <w:p w:rsidR="000172BC" w:rsidRPr="005E21AD" w:rsidRDefault="000172BC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B. Budimirović,V. Budimirović, B. Šešelja,  </w:t>
            </w:r>
            <w:r w:rsidRPr="00A45C5E">
              <w:rPr>
                <w:rFonts w:ascii="Calibri" w:hAnsi="Calibri" w:cs="Calibri"/>
                <w:i/>
                <w:color w:val="FFFFFF" w:themeColor="background1"/>
                <w:lang w:val="sr-Latn-CS"/>
              </w:rPr>
              <w:t>(p,2)-semirings</w:t>
            </w:r>
            <w:r w:rsidRPr="00A45C5E">
              <w:rPr>
                <w:rFonts w:ascii="Calibri" w:hAnsi="Calibri" w:cs="Calibri"/>
                <w:color w:val="FFFFFF" w:themeColor="background1"/>
                <w:lang w:val="sr-Latn-CS"/>
              </w:rPr>
              <w:t xml:space="preserve">, Contributions to General Algebra 16, Proceedings of the Dresden Conference 2004 (AAA68), Verlag Johannes Heyn, Klagenfurt, 2005, 7-16 </w:t>
            </w:r>
            <w:r w:rsidR="00EA4753">
              <w:fldChar w:fldCharType="begin"/>
            </w:r>
            <w:r w:rsidR="00EA4753">
              <w:instrText>HYPERLINK "http://www.math.muni.cz/~polak/Research/homomorphisms.ps"</w:instrText>
            </w:r>
            <w:r w:rsidR="00EA4753">
              <w:fldChar w:fldCharType="separate"/>
            </w:r>
            <w:r w:rsidRPr="00A45C5E">
              <w:rPr>
                <w:rStyle w:val="Hyperlink"/>
                <w:rFonts w:ascii="Calibri" w:hAnsi="Calibri" w:cs="Calibri"/>
                <w:color w:val="FFFFFF" w:themeColor="background1"/>
                <w:lang w:val="sr-Latn-CS"/>
              </w:rPr>
              <w:t>http://www.math.muni.cz/~polak/Research/homomorphisms.ps</w:t>
            </w:r>
            <w:r w:rsidR="00EA4753">
              <w:fldChar w:fldCharType="end"/>
            </w:r>
            <w:r w:rsidRPr="00A45C5E">
              <w:rPr>
                <w:rFonts w:ascii="Calibri" w:hAnsi="Calibri" w:cs="Calibri"/>
                <w:color w:val="FFFFFF" w:themeColor="background1"/>
              </w:rPr>
              <w:t>, ISBN 3-7084-0163-8</w:t>
            </w:r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,      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  </w:t>
            </w:r>
            <w:r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5E21AD" w:rsidRPr="005E21AD" w:rsidRDefault="005E21AD" w:rsidP="00DF5D47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D74C81" w:rsidRPr="00A45C5E" w:rsidRDefault="00D74C81" w:rsidP="00DF5D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FFFF" w:themeColor="background1"/>
              </w:rPr>
            </w:pPr>
            <w:r w:rsidRPr="00A45C5E">
              <w:rPr>
                <w:rFonts w:ascii="Calibri" w:hAnsi="Calibri" w:cs="Calibri"/>
                <w:color w:val="FFFFFF" w:themeColor="background1"/>
              </w:rPr>
              <w:t xml:space="preserve">V.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Budimirović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N.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Budimirović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Dj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.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Karić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, </w:t>
            </w:r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A. note Idempotent </w:t>
            </w:r>
            <w:proofErr w:type="spellStart"/>
            <w:r w:rsidRPr="00A45C5E">
              <w:rPr>
                <w:rFonts w:ascii="Calibri" w:hAnsi="Calibri" w:cs="Calibri"/>
                <w:i/>
                <w:color w:val="FFFFFF" w:themeColor="background1"/>
              </w:rPr>
              <w:t>Semirings</w:t>
            </w:r>
            <w:proofErr w:type="spellEnd"/>
            <w:r w:rsidRPr="00A45C5E">
              <w:rPr>
                <w:rFonts w:ascii="Calibri" w:hAnsi="Calibri" w:cs="Calibri"/>
                <w:i/>
                <w:color w:val="FFFFFF" w:themeColor="background1"/>
              </w:rPr>
              <w:t xml:space="preserve">, </w:t>
            </w:r>
            <w:r w:rsidRPr="00A45C5E">
              <w:rPr>
                <w:rFonts w:ascii="Calibri" w:hAnsi="Calibri" w:cs="Calibri"/>
                <w:color w:val="FFFFFF" w:themeColor="background1"/>
              </w:rPr>
              <w:t xml:space="preserve">IRASA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Internacional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 </w:t>
            </w:r>
            <w:proofErr w:type="spellStart"/>
            <w:r w:rsidRPr="00A45C5E">
              <w:rPr>
                <w:rFonts w:ascii="Calibri" w:hAnsi="Calibri" w:cs="Calibri"/>
                <w:color w:val="FFFFFF" w:themeColor="background1"/>
              </w:rPr>
              <w:t>Scientifik</w:t>
            </w:r>
            <w:proofErr w:type="spellEnd"/>
            <w:r w:rsidRPr="00A45C5E">
              <w:rPr>
                <w:rFonts w:ascii="Calibri" w:hAnsi="Calibri" w:cs="Calibri"/>
                <w:color w:val="FFFFFF" w:themeColor="background1"/>
              </w:rPr>
              <w:t xml:space="preserve"> SCIENCE, EDUCATION, TECHNOLOGY AND INNOVATION SETI  I  2019, Republic of Serbia, Belgrade, 12-13 April 2019, 81-87, </w:t>
            </w:r>
            <w:hyperlink r:id="rId15" w:history="1">
              <w:r w:rsidRPr="00A45C5E">
                <w:rPr>
                  <w:rStyle w:val="Hyperlink"/>
                  <w:rFonts w:ascii="Calibri" w:hAnsi="Calibri" w:cs="Calibri"/>
                  <w:color w:val="FFFFFF" w:themeColor="background1"/>
                </w:rPr>
                <w:t>http://mianu.org/wp-content/uploads/2019/06/Book-of-Proceedeings_SETI-I-2019.pdf</w:t>
              </w:r>
            </w:hyperlink>
            <w:r w:rsidRPr="00A45C5E">
              <w:rPr>
                <w:rFonts w:ascii="Calibri" w:hAnsi="Calibri" w:cs="Calibri"/>
                <w:color w:val="FFFFFF" w:themeColor="background1"/>
              </w:rPr>
              <w:t>, ISBN 978-86-81512-01-2</w:t>
            </w:r>
            <w:r w:rsidR="00520FE3" w:rsidRPr="00A45C5E">
              <w:rPr>
                <w:rFonts w:ascii="Calibri" w:hAnsi="Calibri" w:cs="Calibri"/>
                <w:color w:val="FFFFFF" w:themeColor="background1"/>
              </w:rPr>
              <w:t xml:space="preserve">  </w:t>
            </w:r>
            <w:r w:rsidR="00520FE3" w:rsidRPr="00A45C5E">
              <w:rPr>
                <w:rFonts w:ascii="Calibri" w:hAnsi="Calibri" w:cs="Calibri"/>
                <w:b/>
                <w:color w:val="FFFFFF" w:themeColor="background1"/>
              </w:rPr>
              <w:t>- M33</w:t>
            </w:r>
          </w:p>
          <w:p w:rsidR="000172BC" w:rsidRPr="00A45C5E" w:rsidRDefault="000172BC" w:rsidP="00DF5D47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0172BC" w:rsidRPr="00A45C5E" w:rsidRDefault="000172BC" w:rsidP="000172BC">
            <w:pPr>
              <w:rPr>
                <w:rFonts w:ascii="Calibri" w:hAnsi="Calibri" w:cs="Calibri"/>
                <w:color w:val="FFFFFF" w:themeColor="background1"/>
              </w:rPr>
            </w:pPr>
          </w:p>
          <w:p w:rsidR="00D0000C" w:rsidRPr="00A45C5E" w:rsidRDefault="00D0000C">
            <w:pPr>
              <w:rPr>
                <w:rFonts w:ascii="Calibri" w:hAnsi="Calibri" w:cs="Calibri"/>
                <w:color w:val="FFFFFF" w:themeColor="background1"/>
              </w:rPr>
            </w:pPr>
          </w:p>
        </w:tc>
      </w:tr>
    </w:tbl>
    <w:p w:rsidR="00817AA6" w:rsidRPr="00A45C5E" w:rsidRDefault="00817AA6">
      <w:pPr>
        <w:rPr>
          <w:rFonts w:ascii="Calibri" w:hAnsi="Calibri" w:cs="Calibri"/>
        </w:rPr>
      </w:pPr>
    </w:p>
    <w:p w:rsidR="00B50109" w:rsidRPr="00A45C5E" w:rsidRDefault="00B50109">
      <w:pPr>
        <w:rPr>
          <w:rFonts w:ascii="Calibri" w:hAnsi="Calibri" w:cs="Calibri"/>
        </w:rPr>
      </w:pPr>
      <w:bookmarkStart w:id="0" w:name="_GoBack"/>
      <w:bookmarkEnd w:id="0"/>
    </w:p>
    <w:sectPr w:rsidR="00B50109" w:rsidRPr="00A45C5E" w:rsidSect="00A2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500"/>
    <w:multiLevelType w:val="hybridMultilevel"/>
    <w:tmpl w:val="1EF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D6F"/>
    <w:multiLevelType w:val="hybridMultilevel"/>
    <w:tmpl w:val="FD46FFEA"/>
    <w:lvl w:ilvl="0" w:tplc="E2AC65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133"/>
    <w:multiLevelType w:val="hybridMultilevel"/>
    <w:tmpl w:val="73C6C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C5E6F"/>
    <w:multiLevelType w:val="hybridMultilevel"/>
    <w:tmpl w:val="24D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6771"/>
    <w:multiLevelType w:val="hybridMultilevel"/>
    <w:tmpl w:val="A8B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71204"/>
    <w:multiLevelType w:val="hybridMultilevel"/>
    <w:tmpl w:val="324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2853"/>
    <w:multiLevelType w:val="hybridMultilevel"/>
    <w:tmpl w:val="672A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5589D"/>
    <w:multiLevelType w:val="hybridMultilevel"/>
    <w:tmpl w:val="960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14A38"/>
    <w:multiLevelType w:val="hybridMultilevel"/>
    <w:tmpl w:val="E2E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50AE5"/>
    <w:multiLevelType w:val="hybridMultilevel"/>
    <w:tmpl w:val="2F4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5B30"/>
    <w:multiLevelType w:val="hybridMultilevel"/>
    <w:tmpl w:val="EDD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34E19"/>
    <w:multiLevelType w:val="hybridMultilevel"/>
    <w:tmpl w:val="C98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D1E62"/>
    <w:multiLevelType w:val="hybridMultilevel"/>
    <w:tmpl w:val="4CC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57ACA"/>
    <w:rsid w:val="000172BC"/>
    <w:rsid w:val="000A1657"/>
    <w:rsid w:val="000E2231"/>
    <w:rsid w:val="001940C4"/>
    <w:rsid w:val="003069A3"/>
    <w:rsid w:val="00332F39"/>
    <w:rsid w:val="00357ACA"/>
    <w:rsid w:val="003A412C"/>
    <w:rsid w:val="003E254F"/>
    <w:rsid w:val="004335E2"/>
    <w:rsid w:val="00520FE3"/>
    <w:rsid w:val="00530011"/>
    <w:rsid w:val="00535198"/>
    <w:rsid w:val="005A02FE"/>
    <w:rsid w:val="005C6D16"/>
    <w:rsid w:val="005E21AD"/>
    <w:rsid w:val="0066123A"/>
    <w:rsid w:val="006803BE"/>
    <w:rsid w:val="006F3229"/>
    <w:rsid w:val="007B68D0"/>
    <w:rsid w:val="007D5B1D"/>
    <w:rsid w:val="00817AA6"/>
    <w:rsid w:val="00957611"/>
    <w:rsid w:val="00A24E50"/>
    <w:rsid w:val="00A45C5E"/>
    <w:rsid w:val="00B32A83"/>
    <w:rsid w:val="00B34A14"/>
    <w:rsid w:val="00B50109"/>
    <w:rsid w:val="00B72377"/>
    <w:rsid w:val="00D0000C"/>
    <w:rsid w:val="00D54501"/>
    <w:rsid w:val="00D74C81"/>
    <w:rsid w:val="00DF5D47"/>
    <w:rsid w:val="00E33F3B"/>
    <w:rsid w:val="00EA4753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C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803BE"/>
    <w:rPr>
      <w:b/>
      <w:bCs/>
    </w:rPr>
  </w:style>
  <w:style w:type="paragraph" w:styleId="ListParagraph">
    <w:name w:val="List Paragraph"/>
    <w:basedOn w:val="Normal"/>
    <w:uiPriority w:val="34"/>
    <w:qFormat/>
    <w:rsid w:val="007D5B1D"/>
    <w:pPr>
      <w:ind w:left="720"/>
      <w:contextualSpacing/>
    </w:pPr>
  </w:style>
  <w:style w:type="paragraph" w:styleId="NormalWeb">
    <w:name w:val="Normal (Web)"/>
    <w:basedOn w:val="Normal"/>
    <w:rsid w:val="003A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%20http://www.moravica.tfc.kg.ac.rs/Vol_4/Vol_4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dmi.uns.ac.rs/nsjom/Papers/29_1/NSJOM_29_1_091_09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mis.de/journals/NSJOM/32_1/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anu.org/wp-content/uploads/2019/06/Book-of-Proceedeings_SETI-I-2019.pdf" TargetMode="External"/><Relationship Id="rId10" Type="http://schemas.openxmlformats.org/officeDocument/2006/relationships/hyperlink" Target="http://dx.doi.org/10.7151/dmgaa.1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%2fj.ins.2010.06.037" TargetMode="External"/><Relationship Id="rId14" Type="http://schemas.openxmlformats.org/officeDocument/2006/relationships/hyperlink" Target="https://www.infona.pl/resource/bwmeta1.element.ieee-art-000006251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E171-01D1-4AFF-85E5-0506438E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</dc:creator>
  <cp:keywords/>
  <dc:description/>
  <cp:lastModifiedBy>App Comp</cp:lastModifiedBy>
  <cp:revision>16</cp:revision>
  <cp:lastPrinted>2019-06-26T16:27:00Z</cp:lastPrinted>
  <dcterms:created xsi:type="dcterms:W3CDTF">2019-06-25T16:22:00Z</dcterms:created>
  <dcterms:modified xsi:type="dcterms:W3CDTF">2019-07-04T11:26:00Z</dcterms:modified>
</cp:coreProperties>
</file>